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CC" w:rsidRDefault="002B2BCC" w:rsidP="00995962">
      <w:pPr>
        <w:shd w:val="clear" w:color="auto" w:fill="FFFFFF"/>
        <w:spacing w:before="100" w:beforeAutospacing="1" w:after="100" w:afterAutospacing="1"/>
        <w:ind w:firstLine="709"/>
        <w:jc w:val="both"/>
        <w:rPr>
          <w:b/>
          <w:sz w:val="24"/>
          <w:szCs w:val="24"/>
        </w:rPr>
      </w:pPr>
      <w:r>
        <w:rPr>
          <w:b/>
          <w:sz w:val="24"/>
          <w:szCs w:val="24"/>
        </w:rPr>
        <w:t>МДОУ ИРМО «Мамоновский детский сад комбинированного вида»</w:t>
      </w:r>
    </w:p>
    <w:p w:rsidR="002B2BCC" w:rsidRDefault="002B2BCC" w:rsidP="00995962">
      <w:pPr>
        <w:shd w:val="clear" w:color="auto" w:fill="FFFFFF"/>
        <w:spacing w:before="100" w:beforeAutospacing="1" w:after="100" w:afterAutospacing="1"/>
        <w:ind w:firstLine="709"/>
        <w:jc w:val="both"/>
        <w:rPr>
          <w:b/>
          <w:sz w:val="24"/>
          <w:szCs w:val="24"/>
        </w:rPr>
      </w:pPr>
    </w:p>
    <w:p w:rsidR="002B2BCC" w:rsidRDefault="002B2BCC" w:rsidP="00995962">
      <w:pPr>
        <w:shd w:val="clear" w:color="auto" w:fill="FFFFFF"/>
        <w:spacing w:before="100" w:beforeAutospacing="1" w:after="100" w:afterAutospacing="1"/>
        <w:ind w:firstLine="709"/>
        <w:jc w:val="both"/>
        <w:rPr>
          <w:b/>
          <w:sz w:val="24"/>
          <w:szCs w:val="24"/>
        </w:rPr>
      </w:pPr>
    </w:p>
    <w:p w:rsidR="002B2BCC" w:rsidRDefault="002B2BCC" w:rsidP="00995962">
      <w:pPr>
        <w:shd w:val="clear" w:color="auto" w:fill="FFFFFF"/>
        <w:spacing w:before="100" w:beforeAutospacing="1" w:after="100" w:afterAutospacing="1"/>
        <w:ind w:firstLine="709"/>
        <w:jc w:val="both"/>
        <w:rPr>
          <w:b/>
          <w:sz w:val="24"/>
          <w:szCs w:val="24"/>
        </w:rPr>
      </w:pPr>
    </w:p>
    <w:p w:rsidR="002B2BCC" w:rsidRDefault="002B2BCC" w:rsidP="00995962">
      <w:pPr>
        <w:shd w:val="clear" w:color="auto" w:fill="FFFFFF"/>
        <w:spacing w:before="100" w:beforeAutospacing="1" w:after="100" w:afterAutospacing="1"/>
        <w:ind w:firstLine="709"/>
        <w:jc w:val="both"/>
        <w:rPr>
          <w:b/>
          <w:sz w:val="24"/>
          <w:szCs w:val="24"/>
        </w:rPr>
      </w:pPr>
    </w:p>
    <w:p w:rsidR="002B2BCC" w:rsidRDefault="002B2BCC" w:rsidP="00995962">
      <w:pPr>
        <w:shd w:val="clear" w:color="auto" w:fill="FFFFFF"/>
        <w:spacing w:before="100" w:beforeAutospacing="1" w:after="100" w:afterAutospacing="1"/>
        <w:ind w:firstLine="709"/>
        <w:jc w:val="both"/>
        <w:rPr>
          <w:b/>
          <w:sz w:val="24"/>
          <w:szCs w:val="24"/>
        </w:rPr>
      </w:pPr>
    </w:p>
    <w:p w:rsidR="002B2BCC" w:rsidRPr="002B2BCC" w:rsidRDefault="002B2BCC" w:rsidP="00613004">
      <w:pPr>
        <w:shd w:val="clear" w:color="auto" w:fill="FFFFFF"/>
        <w:spacing w:before="100" w:beforeAutospacing="1" w:after="100" w:afterAutospacing="1"/>
        <w:jc w:val="center"/>
        <w:rPr>
          <w:b/>
          <w:sz w:val="36"/>
          <w:szCs w:val="36"/>
        </w:rPr>
      </w:pPr>
      <w:r w:rsidRPr="002B2BCC">
        <w:rPr>
          <w:b/>
          <w:sz w:val="36"/>
          <w:szCs w:val="36"/>
        </w:rPr>
        <w:t>Представление опыт</w:t>
      </w:r>
      <w:r w:rsidR="00613004">
        <w:rPr>
          <w:b/>
          <w:sz w:val="36"/>
          <w:szCs w:val="36"/>
        </w:rPr>
        <w:t>а работы консультативного пункт</w:t>
      </w:r>
      <w:r w:rsidRPr="002B2BCC">
        <w:rPr>
          <w:b/>
          <w:sz w:val="36"/>
          <w:szCs w:val="36"/>
        </w:rPr>
        <w:t>а на базе ДОО</w:t>
      </w:r>
    </w:p>
    <w:p w:rsidR="002B2BCC" w:rsidRDefault="002B2BCC" w:rsidP="00613004">
      <w:pPr>
        <w:shd w:val="clear" w:color="auto" w:fill="FFFFFF"/>
        <w:spacing w:before="100" w:beforeAutospacing="1" w:after="100" w:afterAutospacing="1"/>
        <w:jc w:val="center"/>
        <w:rPr>
          <w:b/>
          <w:sz w:val="36"/>
          <w:szCs w:val="36"/>
        </w:rPr>
      </w:pPr>
      <w:r w:rsidRPr="002B2BCC">
        <w:rPr>
          <w:b/>
          <w:sz w:val="36"/>
          <w:szCs w:val="36"/>
        </w:rPr>
        <w:t>Тема: «Хитрости воспитания»</w:t>
      </w: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center"/>
        <w:rPr>
          <w:b/>
          <w:sz w:val="36"/>
          <w:szCs w:val="36"/>
        </w:rPr>
      </w:pPr>
    </w:p>
    <w:p w:rsidR="002B2BCC" w:rsidRDefault="002B2BCC" w:rsidP="002B2BCC">
      <w:pPr>
        <w:shd w:val="clear" w:color="auto" w:fill="FFFFFF"/>
        <w:spacing w:before="100" w:beforeAutospacing="1" w:after="100" w:afterAutospacing="1"/>
        <w:ind w:firstLine="709"/>
        <w:jc w:val="right"/>
        <w:rPr>
          <w:b/>
          <w:sz w:val="36"/>
          <w:szCs w:val="36"/>
        </w:rPr>
      </w:pPr>
    </w:p>
    <w:p w:rsidR="002B2BCC" w:rsidRDefault="002B2BCC" w:rsidP="002B2BCC">
      <w:pPr>
        <w:shd w:val="clear" w:color="auto" w:fill="FFFFFF"/>
        <w:spacing w:before="100" w:beforeAutospacing="1" w:after="100" w:afterAutospacing="1"/>
        <w:ind w:firstLine="709"/>
        <w:jc w:val="right"/>
        <w:rPr>
          <w:sz w:val="28"/>
          <w:szCs w:val="28"/>
        </w:rPr>
      </w:pPr>
      <w:r>
        <w:rPr>
          <w:sz w:val="28"/>
          <w:szCs w:val="28"/>
        </w:rPr>
        <w:t>Воспитатель Новицкая С.В.</w:t>
      </w:r>
    </w:p>
    <w:p w:rsidR="002B2BCC" w:rsidRDefault="002B2BCC" w:rsidP="002B2BCC">
      <w:pPr>
        <w:shd w:val="clear" w:color="auto" w:fill="FFFFFF"/>
        <w:spacing w:before="100" w:beforeAutospacing="1" w:after="100" w:afterAutospacing="1"/>
        <w:ind w:firstLine="709"/>
        <w:jc w:val="right"/>
        <w:rPr>
          <w:sz w:val="28"/>
          <w:szCs w:val="28"/>
        </w:rPr>
      </w:pPr>
      <w:r>
        <w:rPr>
          <w:sz w:val="28"/>
          <w:szCs w:val="28"/>
        </w:rPr>
        <w:t>Педагог-психолог Лукашова А.А.</w:t>
      </w:r>
    </w:p>
    <w:p w:rsidR="002B2BCC" w:rsidRDefault="002B2BCC" w:rsidP="002B2BCC">
      <w:pPr>
        <w:shd w:val="clear" w:color="auto" w:fill="FFFFFF"/>
        <w:spacing w:before="100" w:beforeAutospacing="1" w:after="100" w:afterAutospacing="1"/>
        <w:ind w:firstLine="709"/>
        <w:jc w:val="right"/>
        <w:rPr>
          <w:sz w:val="28"/>
          <w:szCs w:val="28"/>
        </w:rPr>
      </w:pPr>
    </w:p>
    <w:p w:rsidR="002B2BCC" w:rsidRDefault="002B2BCC" w:rsidP="002B2BCC">
      <w:pPr>
        <w:shd w:val="clear" w:color="auto" w:fill="FFFFFF"/>
        <w:spacing w:before="100" w:beforeAutospacing="1" w:after="100" w:afterAutospacing="1"/>
        <w:ind w:firstLine="709"/>
        <w:jc w:val="right"/>
        <w:rPr>
          <w:sz w:val="28"/>
          <w:szCs w:val="28"/>
        </w:rPr>
      </w:pPr>
    </w:p>
    <w:p w:rsidR="002B2BCC" w:rsidRDefault="002B2BCC" w:rsidP="002B2BCC">
      <w:pPr>
        <w:shd w:val="clear" w:color="auto" w:fill="FFFFFF"/>
        <w:spacing w:before="100" w:beforeAutospacing="1" w:after="100" w:afterAutospacing="1"/>
        <w:ind w:firstLine="709"/>
        <w:jc w:val="right"/>
        <w:rPr>
          <w:sz w:val="28"/>
          <w:szCs w:val="28"/>
        </w:rPr>
      </w:pPr>
    </w:p>
    <w:p w:rsidR="002B2BCC" w:rsidRDefault="002B2BCC" w:rsidP="002B2BCC">
      <w:pPr>
        <w:shd w:val="clear" w:color="auto" w:fill="FFFFFF"/>
        <w:spacing w:before="100" w:beforeAutospacing="1" w:after="100" w:afterAutospacing="1"/>
        <w:ind w:firstLine="709"/>
        <w:jc w:val="right"/>
        <w:rPr>
          <w:sz w:val="28"/>
          <w:szCs w:val="28"/>
        </w:rPr>
      </w:pPr>
    </w:p>
    <w:p w:rsidR="002B2BCC" w:rsidRDefault="002B2BCC" w:rsidP="002B2BCC">
      <w:pPr>
        <w:shd w:val="clear" w:color="auto" w:fill="FFFFFF"/>
        <w:spacing w:before="100" w:beforeAutospacing="1" w:after="100" w:afterAutospacing="1"/>
        <w:ind w:firstLine="709"/>
        <w:jc w:val="right"/>
        <w:rPr>
          <w:sz w:val="28"/>
          <w:szCs w:val="28"/>
        </w:rPr>
      </w:pPr>
    </w:p>
    <w:p w:rsidR="002B2BCC" w:rsidRPr="002B2BCC" w:rsidRDefault="002B2BCC" w:rsidP="002B2BCC">
      <w:pPr>
        <w:shd w:val="clear" w:color="auto" w:fill="FFFFFF"/>
        <w:spacing w:before="100" w:beforeAutospacing="1" w:after="100" w:afterAutospacing="1"/>
        <w:ind w:firstLine="709"/>
        <w:jc w:val="center"/>
        <w:rPr>
          <w:sz w:val="28"/>
          <w:szCs w:val="28"/>
        </w:rPr>
      </w:pPr>
      <w:r>
        <w:rPr>
          <w:sz w:val="28"/>
          <w:szCs w:val="28"/>
        </w:rPr>
        <w:t>с. Мамоны, 2021г.</w:t>
      </w:r>
      <w:bookmarkStart w:id="0" w:name="_GoBack"/>
      <w:bookmarkEnd w:id="0"/>
    </w:p>
    <w:p w:rsidR="00995962" w:rsidRPr="00995962" w:rsidRDefault="00995962" w:rsidP="00995962">
      <w:pPr>
        <w:shd w:val="clear" w:color="auto" w:fill="FFFFFF"/>
        <w:spacing w:before="100" w:beforeAutospacing="1" w:after="100" w:afterAutospacing="1"/>
        <w:ind w:firstLine="709"/>
        <w:jc w:val="both"/>
        <w:rPr>
          <w:sz w:val="28"/>
          <w:szCs w:val="28"/>
        </w:rPr>
      </w:pPr>
      <w:r>
        <w:rPr>
          <w:sz w:val="28"/>
          <w:szCs w:val="28"/>
        </w:rPr>
        <w:lastRenderedPageBreak/>
        <w:t xml:space="preserve">«Найди всему начало, и ты многое поймешь», - одна из мудростей </w:t>
      </w:r>
      <w:proofErr w:type="spellStart"/>
      <w:r>
        <w:rPr>
          <w:sz w:val="28"/>
          <w:szCs w:val="28"/>
        </w:rPr>
        <w:t>Козьмы</w:t>
      </w:r>
      <w:proofErr w:type="spellEnd"/>
      <w:r>
        <w:rPr>
          <w:sz w:val="28"/>
          <w:szCs w:val="28"/>
        </w:rPr>
        <w:t xml:space="preserve"> Пруткова. Каждая, даже самая маленькая черточка человеческого характера имеет начало и очень часто уходит своими истоками в его раннее детство. И зарождается она там не от какого-то отдельного случая, а из сложного переплетения многих случаев, многих усилий родителей, их взаимоотношений между собой, молчаливого примера, быта. Человек не воспитывается по частям. Но каждый взрослый, обратившись к своему детству, непременно найдет в нем памятные минуты, события, столкновения, от которых остался хороший или плохой след на всю жизнь, и они явились началом какой-то детали его характера. При этом окажется, что эти начала были связаны с переживаниями радости, стыда, страха и т.д. они были моментами своеобразных маленьких «взрывов» в психологии ребенка, за которыми следовали потом повороты в его поведении, подчас очень крутые.  </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Внутрисемейные отношения играют особую роль в формировании личности ребенка. Дошкольные образовательные учреждения преимущественно сталкиваются с молодыми семьями, которые имеют свою специфику. В своих исследованиях И.А. Григорович выделил проблемные характеристики, типичные для современных молодых семей. Среди них низкий уровень психолого-педагогической компетентности. Молодые родители часто не обладают знаниями, умениями, необходимыми для выстраивания гармоничных, комфортных, здоровых отношений между собой, со своими детьми и родителями. Т.е. нам следует учитывать, что родители многих детей могут не осознавать, что неправильное воспитание детей в семье, конфликты между родителями оказывают отрицательное воздействие на формирование характера ребенка и адаптацию в детском саду, создавая дополнительные сложности в обращении с такими детьми.</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Специалистам консультационного центра необходимо знать проблемы семейного воспитания и влияние его на психическое состояние ребенка и формирование его характера. Это позволит давать родителям квалифицированные ответы на интересующие их вопросы воспитания, даст возможность обеспечить условия для формирования гармонично развитой личности.</w:t>
      </w:r>
    </w:p>
    <w:p w:rsidR="00995962" w:rsidRDefault="00995962" w:rsidP="00995962">
      <w:pPr>
        <w:spacing w:before="100" w:beforeAutospacing="1" w:after="100" w:afterAutospacing="1"/>
        <w:ind w:firstLine="709"/>
        <w:jc w:val="both"/>
        <w:rPr>
          <w:sz w:val="28"/>
          <w:szCs w:val="28"/>
        </w:rPr>
      </w:pPr>
      <w:r>
        <w:rPr>
          <w:sz w:val="28"/>
          <w:szCs w:val="28"/>
        </w:rPr>
        <w:t xml:space="preserve">Как часто мы слышим от родителей мой ребенок невнимательный, плаксивый или упрямый, что мне с ним делать? </w:t>
      </w:r>
    </w:p>
    <w:p w:rsidR="00995962" w:rsidRDefault="00995962" w:rsidP="00995962">
      <w:pPr>
        <w:spacing w:before="100" w:beforeAutospacing="1" w:after="100" w:afterAutospacing="1"/>
        <w:ind w:firstLine="709"/>
        <w:jc w:val="both"/>
        <w:rPr>
          <w:sz w:val="28"/>
          <w:szCs w:val="28"/>
        </w:rPr>
      </w:pPr>
      <w:r>
        <w:rPr>
          <w:sz w:val="28"/>
          <w:szCs w:val="28"/>
        </w:rPr>
        <w:t>Начиная разбираться в этом вопросе, мы стремимся уточнить характер отношений в семье, начав разговор с проблем поведения ребенка и постепенно переводя его на проблемы семейных отношений.</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 xml:space="preserve">Данные, полученные в процессе индивидуальной беседы и наблюдения за поведением детей во время занятий со специалистами, обсуждаются с родителями и становятся основой для составления программы оказания </w:t>
      </w:r>
      <w:r>
        <w:rPr>
          <w:sz w:val="28"/>
          <w:szCs w:val="28"/>
        </w:rPr>
        <w:lastRenderedPageBreak/>
        <w:t xml:space="preserve">помощи семье. Это не строго регламентированный план действий на какое-то заранее ограниченное время, программа подразумевает прежде всего творческий аспект воспитательной, просветительской, коррекционной работы с ребенком, родителями. Необходимо подчеркнуть и желательность посещения встреч обоими родителями. Это уменьшает возможность разногласий в семье по вопросам воспитания и повышает их эффективность. </w:t>
      </w:r>
    </w:p>
    <w:p w:rsidR="00995962" w:rsidRDefault="00995962" w:rsidP="00995962">
      <w:pPr>
        <w:spacing w:before="100" w:beforeAutospacing="1" w:after="100" w:afterAutospacing="1"/>
        <w:ind w:firstLine="709"/>
        <w:jc w:val="both"/>
        <w:rPr>
          <w:sz w:val="28"/>
          <w:szCs w:val="28"/>
        </w:rPr>
      </w:pPr>
      <w:r>
        <w:rPr>
          <w:sz w:val="28"/>
          <w:szCs w:val="28"/>
        </w:rPr>
        <w:t>Приведем пример. К нам обратился папа девочки</w:t>
      </w:r>
      <w:r w:rsidR="00B17395">
        <w:rPr>
          <w:sz w:val="28"/>
          <w:szCs w:val="28"/>
        </w:rPr>
        <w:t>, которая находится на семейном воспитании,</w:t>
      </w:r>
      <w:r>
        <w:rPr>
          <w:sz w:val="28"/>
          <w:szCs w:val="28"/>
        </w:rPr>
        <w:t xml:space="preserve"> с проблемой её упрямства. Он рассказал, </w:t>
      </w:r>
      <w:r w:rsidR="00B17395">
        <w:rPr>
          <w:sz w:val="28"/>
          <w:szCs w:val="28"/>
        </w:rPr>
        <w:t>что его дочь, 4-х лет, младшая в</w:t>
      </w:r>
      <w:r>
        <w:rPr>
          <w:sz w:val="28"/>
          <w:szCs w:val="28"/>
        </w:rPr>
        <w:t xml:space="preserve"> семье, очень бурно выражает протест, возбуждение на замечания. Со слов отца, чем больше родители стараются ее научить вести себя хорошо, тем больше она упрямится (кричит, спорит, бросает игрушки).</w:t>
      </w:r>
    </w:p>
    <w:p w:rsidR="00995962" w:rsidRDefault="00995962" w:rsidP="00995962">
      <w:pPr>
        <w:spacing w:before="100" w:beforeAutospacing="1" w:after="100" w:afterAutospacing="1"/>
        <w:ind w:firstLine="709"/>
        <w:jc w:val="both"/>
        <w:rPr>
          <w:sz w:val="28"/>
          <w:szCs w:val="28"/>
        </w:rPr>
      </w:pPr>
      <w:r>
        <w:rPr>
          <w:sz w:val="28"/>
          <w:szCs w:val="28"/>
        </w:rPr>
        <w:t xml:space="preserve">Работая с этой семьей, мы выяснили, что мама добивается от ребенка беспрекословного послушания, устанавливает очень много ограничений и запретов. Вызвано это </w:t>
      </w:r>
      <w:r w:rsidR="00B17395">
        <w:rPr>
          <w:sz w:val="28"/>
          <w:szCs w:val="28"/>
        </w:rPr>
        <w:t xml:space="preserve">прежде всего </w:t>
      </w:r>
      <w:r>
        <w:rPr>
          <w:sz w:val="28"/>
          <w:szCs w:val="28"/>
        </w:rPr>
        <w:t>тем, что мама вышла на работу после отпуска по уходу за ребенком, испытывает адаптационный стресс на работе, разряжая его на детях, требует от них невозможного.В данном случае можно сказать, что родители не видят недостатков у себя, но видят их у ребенка или требуют то, в чем сами не являются примером.</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Упрямство девочки в таком случае — это защитная реакция в ответ на чрезмерное давление родителей, бесконечные дерганья, отсутствие возможности перемен.</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Повышение под воздействием стресса активности процессов возбуждения проявляется беспокойством, нетерпеливостью, непроизвольным ускорением мышления и речи, неустойчивостью внимания, разбросанностью и непоседливостью. Чем больше замечаний получает ребенок, тем сильнее он возбуждается.</w:t>
      </w:r>
    </w:p>
    <w:p w:rsidR="00995962" w:rsidRPr="00995962" w:rsidRDefault="00995962" w:rsidP="00995962">
      <w:pPr>
        <w:shd w:val="clear" w:color="auto" w:fill="FFFFFF"/>
        <w:spacing w:before="100" w:beforeAutospacing="1" w:after="100" w:afterAutospacing="1"/>
        <w:ind w:firstLine="709"/>
        <w:jc w:val="both"/>
        <w:rPr>
          <w:sz w:val="28"/>
          <w:szCs w:val="28"/>
        </w:rPr>
      </w:pPr>
      <w:r>
        <w:rPr>
          <w:sz w:val="28"/>
          <w:szCs w:val="28"/>
        </w:rPr>
        <w:t xml:space="preserve">Упрямство здесь обусловлено общей </w:t>
      </w:r>
      <w:proofErr w:type="spellStart"/>
      <w:r>
        <w:rPr>
          <w:sz w:val="28"/>
          <w:szCs w:val="28"/>
        </w:rPr>
        <w:t>перевозбудимостью</w:t>
      </w:r>
      <w:proofErr w:type="spellEnd"/>
      <w:r>
        <w:rPr>
          <w:sz w:val="28"/>
          <w:szCs w:val="28"/>
        </w:rPr>
        <w:t xml:space="preserve"> и неустойчивостью внимания, когда ребенок не может быть последовательным в восприятии и так чрезмерно большого количества советов и ограничений со стороны взрослых, ибо оправдать он их еще не в состоянии. Поэтому он начинает делать одно, незаметно для себя переходит на другое занятие, а заканчивает совсем не тем, чем начал. Повышение активности процессов возбуждения более характерно для детей с холерическим темпераментом, когда они превращаются как бы в «дважды холериков» — чрезмерно быстрых, непоседливых и неугомонных.</w:t>
      </w:r>
    </w:p>
    <w:p w:rsidR="00995962" w:rsidRDefault="00995962" w:rsidP="00995962">
      <w:pPr>
        <w:spacing w:before="100" w:beforeAutospacing="1" w:after="100" w:afterAutospacing="1"/>
        <w:ind w:firstLine="709"/>
        <w:jc w:val="both"/>
        <w:rPr>
          <w:sz w:val="28"/>
          <w:szCs w:val="28"/>
        </w:rPr>
      </w:pPr>
      <w:r>
        <w:rPr>
          <w:sz w:val="28"/>
          <w:szCs w:val="28"/>
        </w:rPr>
        <w:t>Программа оказания помощи данной семье содержала занятия с педагогом-психологом, творческие занятия девочки с воспитателем (посещение ею кружка «</w:t>
      </w:r>
      <w:proofErr w:type="spellStart"/>
      <w:r>
        <w:rPr>
          <w:sz w:val="28"/>
          <w:szCs w:val="28"/>
        </w:rPr>
        <w:t>Пластилинография</w:t>
      </w:r>
      <w:proofErr w:type="spellEnd"/>
      <w:r>
        <w:rPr>
          <w:sz w:val="28"/>
          <w:szCs w:val="28"/>
        </w:rPr>
        <w:t xml:space="preserve">»). Родители девочки посетили несколько занятий с элементами тренинга, на которых специалисты центра постарались показать величайшую значимость родительской любви, которая </w:t>
      </w:r>
      <w:r>
        <w:rPr>
          <w:sz w:val="28"/>
          <w:szCs w:val="28"/>
        </w:rPr>
        <w:lastRenderedPageBreak/>
        <w:t xml:space="preserve">является незаменимым источником духовного, личностного развития ребенка, формирования эмоций, уверенности в себе. На этих занятиях родители по-новому взглянули на взаимоотношения со своими детьми, поняли значимость адекватно-позитивной оценки ребенка родителями.   </w:t>
      </w:r>
    </w:p>
    <w:p w:rsidR="00995962" w:rsidRDefault="00995962" w:rsidP="00995962">
      <w:pPr>
        <w:spacing w:before="100" w:beforeAutospacing="1" w:after="100" w:afterAutospacing="1"/>
        <w:ind w:firstLine="709"/>
        <w:jc w:val="both"/>
        <w:rPr>
          <w:sz w:val="28"/>
          <w:szCs w:val="28"/>
        </w:rPr>
      </w:pPr>
      <w:r>
        <w:rPr>
          <w:sz w:val="28"/>
          <w:szCs w:val="28"/>
        </w:rPr>
        <w:t xml:space="preserve">Заслуживает рассмотрения и </w:t>
      </w:r>
      <w:r w:rsidR="00B17395">
        <w:rPr>
          <w:sz w:val="28"/>
          <w:szCs w:val="28"/>
        </w:rPr>
        <w:t>другая проблема, с которой обращались родители – это плаксивость, т. е.</w:t>
      </w:r>
      <w:r>
        <w:rPr>
          <w:sz w:val="28"/>
          <w:szCs w:val="28"/>
        </w:rPr>
        <w:t xml:space="preserve"> постоянное «нытье», по словам родителей.</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Иногда ребенок «ноет», со слов родителей, только потому, что у него плохое настроение, он неспокоен, им никто не занимается, и он не может занять себя. Мы, используя данные, полученные в процессе индивидуальной беседы и наблюдения за поведением ребенка, подготавливаем для родителей информацию.</w:t>
      </w:r>
    </w:p>
    <w:p w:rsidR="00995962" w:rsidRDefault="00B17395" w:rsidP="00995962">
      <w:pPr>
        <w:shd w:val="clear" w:color="auto" w:fill="FFFFFF"/>
        <w:spacing w:before="100" w:beforeAutospacing="1" w:after="100" w:afterAutospacing="1"/>
        <w:ind w:firstLine="709"/>
        <w:jc w:val="both"/>
        <w:rPr>
          <w:sz w:val="28"/>
          <w:szCs w:val="28"/>
        </w:rPr>
      </w:pPr>
      <w:r>
        <w:rPr>
          <w:sz w:val="28"/>
          <w:szCs w:val="28"/>
        </w:rPr>
        <w:t>Во время беседы мы о</w:t>
      </w:r>
      <w:r w:rsidR="00995962">
        <w:rPr>
          <w:sz w:val="28"/>
          <w:szCs w:val="28"/>
        </w:rPr>
        <w:t>бъясняем родителям, что в ряде случаев лежащее в основе данной формы плача расстройство настроения вызвано и чувствительностью к перемене погоды, физически плохим самочувствием и внутренними, не зависящими от психологических причин колебаниями настроения.</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 xml:space="preserve">Особо стараемся отметить, и показать на примере, что плачущий ребенок, будучи в состоянии аффекта, плохо понимает замечания, советы и приказы, поэтому воспитывать при плаче бесполезно! Недопустимо наказание плачущего, так как потом, опять же под влиянием аффекта, он легко может забыть, за что же был наказан, да и состояние, в котором он находится при плаче, и так является подобным наказанию переживанием. </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 xml:space="preserve">Используем обращение к собственному опыту родителей, чтоб показать, что если же совсем не обращать на плач никакого внимания, можно нанести непоправимый урон доверию к отзывчивости взрослых, и плакать ребенок будет, что называется, с горя. </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Отдельно обращаем внимание на истерики. Когда плач носит характер явной истерики, самое лучшее не подкреплять его повышенным вниманием, а предоставить возможность выходу нервного напряжения. В остальных случаях с плачем нужно разобраться, что возможно только при доверительном контакте и гарантии отсутствия наказания.</w:t>
      </w:r>
    </w:p>
    <w:p w:rsidR="00995962" w:rsidRDefault="00995962" w:rsidP="00995962">
      <w:pPr>
        <w:shd w:val="clear" w:color="auto" w:fill="FFFFFF"/>
        <w:spacing w:before="100" w:beforeAutospacing="1" w:after="100" w:afterAutospacing="1"/>
        <w:ind w:firstLine="709"/>
        <w:jc w:val="both"/>
        <w:rPr>
          <w:sz w:val="28"/>
          <w:szCs w:val="28"/>
        </w:rPr>
      </w:pPr>
      <w:r>
        <w:rPr>
          <w:sz w:val="28"/>
          <w:szCs w:val="28"/>
        </w:rPr>
        <w:t>Специалисты консультационного центра знако</w:t>
      </w:r>
      <w:r w:rsidR="00B17395">
        <w:rPr>
          <w:sz w:val="28"/>
          <w:szCs w:val="28"/>
        </w:rPr>
        <w:t xml:space="preserve">мят родителей с разнообразными </w:t>
      </w:r>
      <w:r>
        <w:rPr>
          <w:sz w:val="28"/>
          <w:szCs w:val="28"/>
        </w:rPr>
        <w:t xml:space="preserve">эмоционально насыщенными играми, </w:t>
      </w:r>
      <w:r w:rsidR="00B17395">
        <w:rPr>
          <w:sz w:val="28"/>
          <w:szCs w:val="28"/>
        </w:rPr>
        <w:t>приемами снятия эмоционального напряжения, дают рекомендации,</w:t>
      </w:r>
      <w:r>
        <w:rPr>
          <w:sz w:val="28"/>
          <w:szCs w:val="28"/>
        </w:rPr>
        <w:t xml:space="preserve"> как повышать свой образовательный уровень в вопросах воспитания и развития ребенка, как вырабатывать у детей уверенность в своих силах и возможностях. </w:t>
      </w:r>
    </w:p>
    <w:p w:rsidR="00995962" w:rsidRDefault="00B17395" w:rsidP="00995962">
      <w:pPr>
        <w:shd w:val="clear" w:color="auto" w:fill="FFFFFF"/>
        <w:spacing w:before="100" w:beforeAutospacing="1" w:after="100" w:afterAutospacing="1"/>
        <w:ind w:firstLine="709"/>
        <w:jc w:val="both"/>
        <w:rPr>
          <w:sz w:val="28"/>
          <w:szCs w:val="28"/>
        </w:rPr>
      </w:pPr>
      <w:r>
        <w:rPr>
          <w:sz w:val="28"/>
          <w:szCs w:val="28"/>
        </w:rPr>
        <w:t>Для нас важный момент,</w:t>
      </w:r>
      <w:r w:rsidR="00995962">
        <w:rPr>
          <w:sz w:val="28"/>
          <w:szCs w:val="28"/>
        </w:rPr>
        <w:t xml:space="preserve"> когда родитель приходит к выводу, что он может предупредить плач ребенка, занимаясь с ним, придерживаясь </w:t>
      </w:r>
      <w:r w:rsidR="00995962">
        <w:rPr>
          <w:sz w:val="28"/>
          <w:szCs w:val="28"/>
        </w:rPr>
        <w:lastRenderedPageBreak/>
        <w:t>норм</w:t>
      </w:r>
      <w:r>
        <w:rPr>
          <w:sz w:val="28"/>
          <w:szCs w:val="28"/>
        </w:rPr>
        <w:t>воспитания</w:t>
      </w:r>
      <w:r w:rsidR="00995962">
        <w:rPr>
          <w:sz w:val="28"/>
          <w:szCs w:val="28"/>
        </w:rPr>
        <w:t>, формируя и поддерживая в семье жизнерадостную атмосферу.</w:t>
      </w:r>
    </w:p>
    <w:p w:rsidR="002B2BCC" w:rsidRDefault="00995962" w:rsidP="00995962">
      <w:pPr>
        <w:spacing w:before="100" w:beforeAutospacing="1" w:after="100" w:afterAutospacing="1"/>
        <w:ind w:firstLine="709"/>
        <w:jc w:val="both"/>
        <w:rPr>
          <w:sz w:val="28"/>
          <w:szCs w:val="28"/>
        </w:rPr>
      </w:pPr>
      <w:r>
        <w:rPr>
          <w:sz w:val="28"/>
          <w:szCs w:val="28"/>
        </w:rPr>
        <w:t xml:space="preserve">В заключении хочу сказать, что многие проблемы в развитии личности можно предупредить, решить, если в семье наладить доверие и уважение друг к другу, </w:t>
      </w:r>
      <w:r w:rsidR="002B2BCC">
        <w:rPr>
          <w:sz w:val="28"/>
          <w:szCs w:val="28"/>
        </w:rPr>
        <w:t xml:space="preserve">выбрать дружеский стиль общения. Научить родителей </w:t>
      </w:r>
      <w:r>
        <w:rPr>
          <w:sz w:val="28"/>
          <w:szCs w:val="28"/>
        </w:rPr>
        <w:t xml:space="preserve">давать детям адекватно-позитивные оценки. </w:t>
      </w:r>
    </w:p>
    <w:p w:rsidR="00995962" w:rsidRDefault="00995962" w:rsidP="00995962">
      <w:pPr>
        <w:spacing w:before="100" w:beforeAutospacing="1" w:after="100" w:afterAutospacing="1"/>
        <w:ind w:firstLine="709"/>
        <w:jc w:val="both"/>
        <w:rPr>
          <w:sz w:val="28"/>
          <w:szCs w:val="28"/>
        </w:rPr>
      </w:pPr>
      <w:r>
        <w:rPr>
          <w:sz w:val="28"/>
          <w:szCs w:val="28"/>
        </w:rPr>
        <w:t>Отсутствие же этих условий приводит ко многим отклонениям в развитии личности подрастающего человека.</w:t>
      </w:r>
    </w:p>
    <w:p w:rsidR="00995962" w:rsidRDefault="00995962" w:rsidP="00995962">
      <w:pPr>
        <w:jc w:val="both"/>
        <w:rPr>
          <w:sz w:val="28"/>
          <w:szCs w:val="28"/>
        </w:rPr>
      </w:pPr>
    </w:p>
    <w:p w:rsidR="00995962" w:rsidRDefault="00B17395" w:rsidP="00B17395">
      <w:pPr>
        <w:jc w:val="center"/>
        <w:rPr>
          <w:sz w:val="28"/>
          <w:szCs w:val="28"/>
        </w:rPr>
      </w:pPr>
      <w:r>
        <w:rPr>
          <w:sz w:val="28"/>
          <w:szCs w:val="28"/>
        </w:rPr>
        <w:t>Литература:</w:t>
      </w:r>
    </w:p>
    <w:p w:rsidR="00B17395" w:rsidRDefault="00B17395" w:rsidP="00B17395">
      <w:pPr>
        <w:pStyle w:val="a3"/>
        <w:numPr>
          <w:ilvl w:val="0"/>
          <w:numId w:val="1"/>
        </w:numPr>
        <w:jc w:val="both"/>
        <w:rPr>
          <w:sz w:val="28"/>
          <w:szCs w:val="28"/>
        </w:rPr>
      </w:pPr>
      <w:proofErr w:type="spellStart"/>
      <w:r>
        <w:rPr>
          <w:sz w:val="28"/>
          <w:szCs w:val="28"/>
        </w:rPr>
        <w:t>Авдулова</w:t>
      </w:r>
      <w:proofErr w:type="spellEnd"/>
      <w:r>
        <w:rPr>
          <w:sz w:val="28"/>
          <w:szCs w:val="28"/>
        </w:rPr>
        <w:t xml:space="preserve"> Т.П. Психолого-педагогическое сопровождение реализации Федеральных </w:t>
      </w:r>
      <w:r w:rsidR="00650EF1">
        <w:rPr>
          <w:sz w:val="28"/>
          <w:szCs w:val="28"/>
        </w:rPr>
        <w:t xml:space="preserve">государственных образовательных стандартов дошкольного образования (ФГОС ДО) / Т.П. </w:t>
      </w:r>
      <w:proofErr w:type="spellStart"/>
      <w:r w:rsidR="00650EF1">
        <w:rPr>
          <w:sz w:val="28"/>
          <w:szCs w:val="28"/>
        </w:rPr>
        <w:t>Авдулова</w:t>
      </w:r>
      <w:proofErr w:type="spellEnd"/>
      <w:r w:rsidR="00650EF1">
        <w:rPr>
          <w:sz w:val="28"/>
          <w:szCs w:val="28"/>
        </w:rPr>
        <w:t>, Е.И. Изотова, Г.Н. Толкачева и др. – М., 20016. – 316 с.</w:t>
      </w:r>
    </w:p>
    <w:p w:rsidR="00B17395" w:rsidRPr="00B17395" w:rsidRDefault="00B17395" w:rsidP="00B17395">
      <w:pPr>
        <w:pStyle w:val="a3"/>
        <w:numPr>
          <w:ilvl w:val="0"/>
          <w:numId w:val="1"/>
        </w:numPr>
        <w:rPr>
          <w:sz w:val="28"/>
          <w:szCs w:val="28"/>
        </w:rPr>
      </w:pPr>
      <w:r w:rsidRPr="00B17395">
        <w:rPr>
          <w:sz w:val="28"/>
          <w:szCs w:val="28"/>
        </w:rPr>
        <w:t>«Адаптация детей дошкольного возраста»: проблемы и поиск решений. Современные формы работы с детьми и родителями, коммуникативные игры, игры на освоение окружающей среды, совместные игры /авт.-сост. Е.А. Долженко.</w:t>
      </w:r>
    </w:p>
    <w:p w:rsidR="00B17395" w:rsidRPr="00B17395" w:rsidRDefault="00650EF1" w:rsidP="00B17395">
      <w:pPr>
        <w:pStyle w:val="a3"/>
        <w:numPr>
          <w:ilvl w:val="0"/>
          <w:numId w:val="1"/>
        </w:numPr>
        <w:jc w:val="both"/>
        <w:rPr>
          <w:sz w:val="28"/>
          <w:szCs w:val="28"/>
        </w:rPr>
      </w:pPr>
      <w:r>
        <w:rPr>
          <w:sz w:val="28"/>
          <w:szCs w:val="28"/>
        </w:rPr>
        <w:t>Захаров А.И. Как предупредить отклонения в поведении ребенка: книга для воспитателей детского сада. – М., 1986.- 128 с.</w:t>
      </w:r>
    </w:p>
    <w:p w:rsidR="00995962" w:rsidRDefault="00995962" w:rsidP="00995962">
      <w:pPr>
        <w:jc w:val="both"/>
        <w:rPr>
          <w:sz w:val="28"/>
          <w:szCs w:val="28"/>
        </w:rPr>
      </w:pPr>
    </w:p>
    <w:p w:rsidR="00995962" w:rsidRDefault="00995962" w:rsidP="00995962">
      <w:pPr>
        <w:jc w:val="both"/>
        <w:rPr>
          <w:sz w:val="28"/>
          <w:szCs w:val="28"/>
        </w:rPr>
      </w:pPr>
    </w:p>
    <w:p w:rsidR="00995962" w:rsidRDefault="00995962" w:rsidP="00995962">
      <w:pPr>
        <w:jc w:val="both"/>
        <w:rPr>
          <w:sz w:val="28"/>
          <w:szCs w:val="28"/>
        </w:rPr>
      </w:pPr>
    </w:p>
    <w:p w:rsidR="00BE48F4" w:rsidRDefault="00BE48F4"/>
    <w:sectPr w:rsidR="00BE48F4" w:rsidSect="00CF6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C1FA4"/>
    <w:multiLevelType w:val="hybridMultilevel"/>
    <w:tmpl w:val="0B26F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1E7"/>
    <w:rsid w:val="002B2BCC"/>
    <w:rsid w:val="00613004"/>
    <w:rsid w:val="00650EF1"/>
    <w:rsid w:val="00995962"/>
    <w:rsid w:val="00B17395"/>
    <w:rsid w:val="00BE48F4"/>
    <w:rsid w:val="00CA31E7"/>
    <w:rsid w:val="00CF6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395"/>
    <w:pPr>
      <w:ind w:left="720"/>
      <w:contextualSpacing/>
    </w:pPr>
  </w:style>
  <w:style w:type="paragraph" w:styleId="a4">
    <w:name w:val="Balloon Text"/>
    <w:basedOn w:val="a"/>
    <w:link w:val="a5"/>
    <w:uiPriority w:val="99"/>
    <w:semiHidden/>
    <w:unhideWhenUsed/>
    <w:rsid w:val="002B2BCC"/>
    <w:rPr>
      <w:rFonts w:ascii="Tahoma" w:hAnsi="Tahoma" w:cs="Tahoma"/>
      <w:sz w:val="16"/>
      <w:szCs w:val="16"/>
    </w:rPr>
  </w:style>
  <w:style w:type="character" w:customStyle="1" w:styleId="a5">
    <w:name w:val="Текст выноски Знак"/>
    <w:basedOn w:val="a0"/>
    <w:link w:val="a4"/>
    <w:uiPriority w:val="99"/>
    <w:semiHidden/>
    <w:rsid w:val="002B2B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395"/>
    <w:pPr>
      <w:ind w:left="720"/>
      <w:contextualSpacing/>
    </w:pPr>
  </w:style>
  <w:style w:type="paragraph" w:styleId="a4">
    <w:name w:val="Balloon Text"/>
    <w:basedOn w:val="a"/>
    <w:link w:val="a5"/>
    <w:uiPriority w:val="99"/>
    <w:semiHidden/>
    <w:unhideWhenUsed/>
    <w:rsid w:val="002B2BCC"/>
    <w:rPr>
      <w:rFonts w:ascii="Tahoma" w:hAnsi="Tahoma" w:cs="Tahoma"/>
      <w:sz w:val="16"/>
      <w:szCs w:val="16"/>
    </w:rPr>
  </w:style>
  <w:style w:type="character" w:customStyle="1" w:styleId="a5">
    <w:name w:val="Текст выноски Знак"/>
    <w:basedOn w:val="a0"/>
    <w:link w:val="a4"/>
    <w:uiPriority w:val="99"/>
    <w:semiHidden/>
    <w:rsid w:val="002B2B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15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2021-04-28T23:44:00Z</cp:lastPrinted>
  <dcterms:created xsi:type="dcterms:W3CDTF">2021-04-27T07:48:00Z</dcterms:created>
  <dcterms:modified xsi:type="dcterms:W3CDTF">2024-01-21T13:37:00Z</dcterms:modified>
</cp:coreProperties>
</file>